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DD4A4" w14:textId="77777777" w:rsidR="00B81487" w:rsidRPr="009A123B" w:rsidRDefault="00000000">
      <w:pPr>
        <w:pStyle w:val="Nagwek1"/>
        <w:spacing w:before="0"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WZÓR UMOWY O DOSTAWĘ SUKCESYWNĄ NR ...../2026</w:t>
      </w:r>
    </w:p>
    <w:p w14:paraId="52A37C81" w14:textId="77777777" w:rsidR="00B81487" w:rsidRPr="009A123B" w:rsidRDefault="00000000">
      <w:pPr>
        <w:pStyle w:val="Standard"/>
        <w:spacing w:after="24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Zawarta w dniu .................... r. w .................... pomiędzy:</w:t>
      </w:r>
    </w:p>
    <w:p w14:paraId="64EC5467" w14:textId="77777777" w:rsidR="00B81487" w:rsidRPr="009A123B" w:rsidRDefault="00000000">
      <w:pPr>
        <w:pStyle w:val="Standard"/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Perfekt S.A.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z siedzibą w Gądkach, ul. Poznańska 3, 62-023 Gądki,</w:t>
      </w:r>
    </w:p>
    <w:p w14:paraId="596ED0B4" w14:textId="77777777" w:rsidR="00B81487" w:rsidRPr="009A123B" w:rsidRDefault="00000000">
      <w:pPr>
        <w:pStyle w:val="Standard"/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NIP: 7811716368, REGON: ...................., KRS: ....................,</w:t>
      </w:r>
    </w:p>
    <w:p w14:paraId="0B4968B4" w14:textId="77777777" w:rsidR="00B81487" w:rsidRDefault="00000000">
      <w:pPr>
        <w:pStyle w:val="Standard"/>
        <w:spacing w:after="120" w:line="273" w:lineRule="auto"/>
      </w:pPr>
      <w:r>
        <w:rPr>
          <w:rFonts w:ascii="Google Sans" w:eastAsia="Google Sans" w:hAnsi="Google Sans" w:cs="Google Sans"/>
          <w:color w:val="1F1F1F"/>
        </w:rPr>
        <w:t>reprezentowaną przez:</w:t>
      </w:r>
    </w:p>
    <w:p w14:paraId="1A4276AB" w14:textId="77777777" w:rsidR="00B81487" w:rsidRPr="009A123B" w:rsidRDefault="00000000">
      <w:pPr>
        <w:pStyle w:val="Standard"/>
        <w:numPr>
          <w:ilvl w:val="0"/>
          <w:numId w:val="14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........................................................................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zwaną w dalszej części umowy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„Zamawiającym”</w:t>
      </w:r>
    </w:p>
    <w:p w14:paraId="02CF3738" w14:textId="77777777" w:rsidR="00B81487" w:rsidRPr="009A123B" w:rsidRDefault="00000000">
      <w:pPr>
        <w:pStyle w:val="Standard"/>
        <w:spacing w:before="120" w:after="24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a</w:t>
      </w:r>
    </w:p>
    <w:p w14:paraId="6286228D" w14:textId="77777777" w:rsidR="00B81487" w:rsidRPr="009A123B" w:rsidRDefault="00000000">
      <w:pPr>
        <w:pStyle w:val="Standard"/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[Pełna nazwa Wykonawcy]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z siedzibą w ...................., ul. ...................., ....................,</w:t>
      </w:r>
    </w:p>
    <w:p w14:paraId="4EE878CE" w14:textId="77777777" w:rsidR="00B81487" w:rsidRPr="009A123B" w:rsidRDefault="00000000">
      <w:pPr>
        <w:pStyle w:val="Standard"/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NIP: ...................., REGON: ...................., KRS (jeśli dotyczy): ....................,</w:t>
      </w:r>
    </w:p>
    <w:p w14:paraId="476F51CC" w14:textId="77777777" w:rsidR="00B81487" w:rsidRDefault="00000000">
      <w:pPr>
        <w:pStyle w:val="Standard"/>
        <w:spacing w:after="120" w:line="273" w:lineRule="auto"/>
      </w:pPr>
      <w:r>
        <w:rPr>
          <w:rFonts w:ascii="Google Sans" w:eastAsia="Google Sans" w:hAnsi="Google Sans" w:cs="Google Sans"/>
          <w:color w:val="1F1F1F"/>
        </w:rPr>
        <w:t>reprezentowanym/-ą przez:</w:t>
      </w:r>
    </w:p>
    <w:p w14:paraId="14A1EC95" w14:textId="77777777" w:rsidR="00B81487" w:rsidRPr="009A123B" w:rsidRDefault="00000000">
      <w:pPr>
        <w:pStyle w:val="Standard"/>
        <w:numPr>
          <w:ilvl w:val="0"/>
          <w:numId w:val="15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........................................................................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zwanym/-ą w dalszej części umowy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„Wykonawcą”</w:t>
      </w:r>
    </w:p>
    <w:p w14:paraId="22FDD211" w14:textId="77777777" w:rsidR="00B81487" w:rsidRPr="009A123B" w:rsidRDefault="00000000">
      <w:pPr>
        <w:pStyle w:val="Standard"/>
        <w:spacing w:before="120" w:after="24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łącznie zwanymi dalej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„Stronami”</w:t>
      </w:r>
      <w:r w:rsidRPr="009A123B">
        <w:rPr>
          <w:rFonts w:ascii="Google Sans" w:eastAsia="Google Sans" w:hAnsi="Google Sans" w:cs="Google Sans"/>
          <w:color w:val="1F1F1F"/>
          <w:lang w:val="pl-PL"/>
        </w:rPr>
        <w:t>.</w:t>
      </w:r>
    </w:p>
    <w:p w14:paraId="7E70AA04" w14:textId="7FF34E07" w:rsidR="00B81487" w:rsidRPr="009A123B" w:rsidRDefault="00000000">
      <w:pPr>
        <w:pStyle w:val="Standard"/>
        <w:spacing w:after="24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i/>
          <w:iCs/>
          <w:color w:val="1F1F1F"/>
          <w:lang w:val="pl-PL"/>
        </w:rPr>
        <w:t xml:space="preserve">Umowa zostaje zawarta w wyniku rozstrzygnięcia postępowania </w:t>
      </w:r>
      <w:r w:rsidRPr="00A41736">
        <w:rPr>
          <w:rFonts w:ascii="Google Sans" w:eastAsia="Google Sans" w:hAnsi="Google Sans" w:cs="Google Sans"/>
          <w:i/>
          <w:iCs/>
          <w:color w:val="1F1F1F"/>
          <w:lang w:val="pl-PL"/>
        </w:rPr>
        <w:t xml:space="preserve">ofertowego nr </w:t>
      </w:r>
      <w:r w:rsidR="008925C3" w:rsidRPr="008925C3">
        <w:rPr>
          <w:rFonts w:ascii="Google Sans" w:eastAsia="Google Sans" w:hAnsi="Google Sans" w:cs="Google Sans"/>
          <w:i/>
          <w:iCs/>
          <w:color w:val="1F1F1F"/>
          <w:lang w:val="pl-PL"/>
        </w:rPr>
        <w:t>2026-115832-274939</w:t>
      </w:r>
      <w:r w:rsidR="008925C3">
        <w:rPr>
          <w:rFonts w:ascii="Google Sans" w:eastAsia="Google Sans" w:hAnsi="Google Sans" w:cs="Google Sans"/>
          <w:i/>
          <w:iCs/>
          <w:color w:val="1F1F1F"/>
          <w:lang w:val="pl-PL"/>
        </w:rPr>
        <w:t xml:space="preserve"> </w:t>
      </w:r>
      <w:r w:rsidRPr="00A41736">
        <w:rPr>
          <w:rFonts w:ascii="Google Sans" w:eastAsia="Google Sans" w:hAnsi="Google Sans" w:cs="Google Sans"/>
          <w:i/>
          <w:iCs/>
          <w:color w:val="1F1F1F"/>
          <w:lang w:val="pl-PL"/>
        </w:rPr>
        <w:t>przeprowadzonego w Bazie Konkurencyjności, w związku z realizacją projektu nr FENG.01.01-IP.02-4712/23 pt. „Zaimplementowanie innowacyjnej technologii tworzenia cienkowarstwowych</w:t>
      </w:r>
      <w:r w:rsidRPr="009A123B">
        <w:rPr>
          <w:rFonts w:ascii="Google Sans" w:eastAsia="Google Sans" w:hAnsi="Google Sans" w:cs="Google Sans"/>
          <w:i/>
          <w:iCs/>
          <w:color w:val="1F1F1F"/>
          <w:lang w:val="pl-PL"/>
        </w:rPr>
        <w:t xml:space="preserve"> elektrod z systemem mikro-kanałów powstałych na drodze fotoindukcji wiązką laserową w magazynach energii na bazie baterii przepływowych”.</w:t>
      </w:r>
    </w:p>
    <w:p w14:paraId="43376579" w14:textId="77777777" w:rsidR="00B81487" w:rsidRDefault="00000000">
      <w:pPr>
        <w:pStyle w:val="Nagwek2"/>
        <w:spacing w:before="0" w:after="120" w:line="273" w:lineRule="auto"/>
      </w:pPr>
      <w:r>
        <w:rPr>
          <w:rFonts w:ascii="Google Sans" w:eastAsia="Google Sans" w:hAnsi="Google Sans" w:cs="Google Sans"/>
          <w:color w:val="1F1F1F"/>
        </w:rPr>
        <w:t>§ 1. Przedmiot Umowy</w:t>
      </w:r>
    </w:p>
    <w:p w14:paraId="3F3C9CE9" w14:textId="584F6564" w:rsidR="00B81487" w:rsidRPr="009A123B" w:rsidRDefault="00000000">
      <w:pPr>
        <w:pStyle w:val="Standard"/>
        <w:numPr>
          <w:ilvl w:val="0"/>
          <w:numId w:val="16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Przedmiotem umowy jest sukcesywna dostawa odczynników chemicznych zgodnie z Zakresem rzeczowym zamówienia (Załącznik nr 2 do Zapytania</w:t>
      </w:r>
      <w:r w:rsidR="008925C3">
        <w:rPr>
          <w:rFonts w:ascii="Google Sans" w:eastAsia="Google Sans" w:hAnsi="Google Sans" w:cs="Google Sans"/>
          <w:color w:val="1F1F1F"/>
          <w:lang w:val="pl-PL"/>
        </w:rPr>
        <w:t xml:space="preserve"> ofertowego nr </w:t>
      </w:r>
      <w:r w:rsidR="008925C3" w:rsidRPr="008925C3">
        <w:rPr>
          <w:rFonts w:ascii="Google Sans" w:eastAsia="Google Sans" w:hAnsi="Google Sans" w:cs="Google Sans"/>
          <w:color w:val="1F1F1F"/>
          <w:lang w:val="pl-PL"/>
        </w:rPr>
        <w:t>2026-115832-274939</w:t>
      </w:r>
      <w:r w:rsidRPr="009A123B">
        <w:rPr>
          <w:rFonts w:ascii="Google Sans" w:eastAsia="Google Sans" w:hAnsi="Google Sans" w:cs="Google Sans"/>
          <w:color w:val="1F1F1F"/>
          <w:lang w:val="pl-PL"/>
        </w:rPr>
        <w:t>) oraz Ofertą Wykonawcy z dnia .................... r., stanowiącymi integralną część niniejszej umowy.</w:t>
      </w:r>
    </w:p>
    <w:p w14:paraId="135C7B34" w14:textId="74BFDCF4" w:rsidR="00B81487" w:rsidRPr="009A123B" w:rsidRDefault="00000000">
      <w:pPr>
        <w:pStyle w:val="Standard"/>
        <w:numPr>
          <w:ilvl w:val="0"/>
          <w:numId w:val="3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Dostawy będą realizowane w postaci bieżących zamówień częściowych. Zamawiający jest uprawniony do składania zamówień częściowych w okresie do 12 miesięcy od dnia zawarcia niniejszej umowy lub do momentu osiągnięcia maksymalnej ilości określon</w:t>
      </w:r>
      <w:r w:rsidR="008925C3">
        <w:rPr>
          <w:rFonts w:ascii="Google Sans" w:eastAsia="Google Sans" w:hAnsi="Google Sans" w:cs="Google Sans"/>
          <w:color w:val="1F1F1F"/>
          <w:lang w:val="pl-PL"/>
        </w:rPr>
        <w:t>ej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w Załączniku nr 2, w zależności od tego, które z tych zdarzeń nastąpi wcześniej.</w:t>
      </w:r>
    </w:p>
    <w:p w14:paraId="5DEF2439" w14:textId="77777777" w:rsidR="00B81487" w:rsidRPr="009A123B" w:rsidRDefault="00000000">
      <w:pPr>
        <w:pStyle w:val="Standard"/>
        <w:numPr>
          <w:ilvl w:val="0"/>
          <w:numId w:val="3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Zamawiający zastrzega, że wskazane w Załączniku nr 2 ilości mają charakter szacunkowy (maksymalny). Wykonawcy nie przysługuje roszczenie o realizację dostaw w pełnej ilości </w:t>
      </w:r>
      <w:r w:rsidRPr="009A123B">
        <w:rPr>
          <w:rFonts w:ascii="Google Sans" w:eastAsia="Google Sans" w:hAnsi="Google Sans" w:cs="Google Sans"/>
          <w:color w:val="1F1F1F"/>
          <w:lang w:val="pl-PL"/>
        </w:rPr>
        <w:lastRenderedPageBreak/>
        <w:t>maksymalnej.</w:t>
      </w:r>
    </w:p>
    <w:p w14:paraId="3A4D9099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2. Terminy i zasady realizacji dostaw</w:t>
      </w:r>
    </w:p>
    <w:p w14:paraId="4CB11B04" w14:textId="77777777" w:rsidR="00B81487" w:rsidRPr="009A123B" w:rsidRDefault="00000000">
      <w:pPr>
        <w:pStyle w:val="Standard"/>
        <w:numPr>
          <w:ilvl w:val="0"/>
          <w:numId w:val="17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Wykonawca zobowiązuje się do realizacji poszczególnego zamówienia częściowego w terminie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do 21 dni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od dnia jego otrzymania (złożenia zamówienia drogą elektroniczną na adres e-mail Wykonawcy: ....................).</w:t>
      </w:r>
    </w:p>
    <w:p w14:paraId="416655B3" w14:textId="77777777" w:rsidR="00B81487" w:rsidRDefault="00000000">
      <w:pPr>
        <w:pStyle w:val="Standard"/>
        <w:numPr>
          <w:ilvl w:val="0"/>
          <w:numId w:val="4"/>
        </w:numPr>
        <w:spacing w:line="273" w:lineRule="auto"/>
      </w:pPr>
      <w:r w:rsidRPr="009A123B">
        <w:rPr>
          <w:rFonts w:ascii="Google Sans" w:eastAsia="Google Sans" w:hAnsi="Google Sans" w:cs="Google Sans"/>
          <w:color w:val="1F1F1F"/>
          <w:lang w:val="pl-PL"/>
        </w:rPr>
        <w:t>Miejscem realizacji dostawy (wydania przedmiotu zamówienia) jest adres wskazany przez Zamawiającego: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 xml:space="preserve">PPNT - Perfekt S.A., Lab 251, ul. </w:t>
      </w:r>
      <w:r>
        <w:rPr>
          <w:rFonts w:ascii="Google Sans" w:eastAsia="Google Sans" w:hAnsi="Google Sans" w:cs="Google Sans"/>
          <w:b/>
          <w:bCs/>
          <w:color w:val="1F1F1F"/>
        </w:rPr>
        <w:t>Rubież 46H, 61-612 Poznań.</w:t>
      </w:r>
    </w:p>
    <w:p w14:paraId="0DF2876D" w14:textId="77777777" w:rsidR="00B81487" w:rsidRPr="009A123B" w:rsidRDefault="00000000">
      <w:pPr>
        <w:pStyle w:val="Standard"/>
        <w:numPr>
          <w:ilvl w:val="0"/>
          <w:numId w:val="4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Wykonawca jest uprawniony do dostarczenia przedmiotu zamówienia częściowego w jednej przesyłce lub może go podzielić na kilka mniejszych, z zastrzeżeniem ust. 4.</w:t>
      </w:r>
    </w:p>
    <w:p w14:paraId="2C421A72" w14:textId="77777777" w:rsidR="00B81487" w:rsidRPr="009A123B" w:rsidRDefault="00000000">
      <w:pPr>
        <w:pStyle w:val="Standard"/>
        <w:numPr>
          <w:ilvl w:val="0"/>
          <w:numId w:val="4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 termin wykonania zamówienia częściowego uznaje się dzień dostarczenia Zamawiającemu kompletnego przedmiotu zamówienia częściowego, spełniającego wszystkie wymagania określone w umowie (ilościowe i jakościowe).</w:t>
      </w:r>
    </w:p>
    <w:p w14:paraId="7EFD4394" w14:textId="77777777" w:rsidR="00B81487" w:rsidRPr="009A123B" w:rsidRDefault="00000000">
      <w:pPr>
        <w:pStyle w:val="Standard"/>
        <w:numPr>
          <w:ilvl w:val="0"/>
          <w:numId w:val="4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Dostawę uznaje się za zrealizowaną z chwilą dostarczenia i odbioru przedmiotu zamówienia w miejscu wskazanym w ust. 2, co zostanie potwierdzone pisemnym dokumentem odbioru (np. protokołem odbioru, potwierdzeniem na dokumencie WZ).</w:t>
      </w:r>
    </w:p>
    <w:p w14:paraId="55167F7F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3. Jakość i wymagania techniczne</w:t>
      </w:r>
    </w:p>
    <w:p w14:paraId="5B26195B" w14:textId="77777777" w:rsidR="00B81487" w:rsidRPr="009A123B" w:rsidRDefault="00000000">
      <w:pPr>
        <w:pStyle w:val="Standard"/>
        <w:numPr>
          <w:ilvl w:val="0"/>
          <w:numId w:val="18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Każda partia dostarczonych odczynników musi być bezwzględnie opatrzona certyfikatem jakości potwierdzającym spełnienie wymagań określonych dla poszczególnych odczynników w Załączniku nr 2 do Zapytania ofertowego. Certyfikat należy dołączyć do dokumentacji dostawy. Dodatkowo Wykonawca gwarantuje, jako specjalistyczny dostawca, transport odczynników według rygorów konwencji ADR, ponosząc absolutne ryzyko logistyczno-skażeniowe do momentu wydania Zamawiającemu w miejscu realizacji określone w §2. ust. 2 . Ponadto dołączenie Karty Charakterystyki Substancji Niebezpiecznej (Safety Data Sheet - SDS) w języku krajowym, odpowiadającej regulacji REACH na terytorium Unii, jest warunkiem uznania każdej wykonanej dostawy za wolną od wad o charakterze prawno-ustawowym.</w:t>
      </w:r>
    </w:p>
    <w:p w14:paraId="5FA79950" w14:textId="77777777" w:rsidR="00B81487" w:rsidRPr="009A123B" w:rsidRDefault="00000000">
      <w:pPr>
        <w:pStyle w:val="Standard"/>
        <w:numPr>
          <w:ilvl w:val="0"/>
          <w:numId w:val="5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Zamawiający zastrzega sobie prawo do weryfikacji jakości dostarczonych odczynników w niezależnym laboratorium.</w:t>
      </w:r>
    </w:p>
    <w:p w14:paraId="3BB1896D" w14:textId="77777777" w:rsidR="00B81487" w:rsidRPr="009A123B" w:rsidRDefault="00000000">
      <w:pPr>
        <w:pStyle w:val="Standard"/>
        <w:numPr>
          <w:ilvl w:val="0"/>
          <w:numId w:val="5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 przypadku stwierdzenia niezgodności dostarczonego towaru z wymaganiami lub certyfikatem jakości: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a) Wykonawca zobowiązany jest pokryć koszty przeprowadzonych badań laboratoryjnych,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b) Wykonawca odbierze wadliwy towar na własny koszt i własne ryzyko,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c) Wykonawca dostarczy towar zgodny z wymaganiami w terminie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7 dni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od dnia poinformowania go o stwierdzonych niezgodnościach.</w:t>
      </w:r>
    </w:p>
    <w:p w14:paraId="24F1DBA3" w14:textId="77777777" w:rsidR="00B81487" w:rsidRPr="009A123B" w:rsidRDefault="00000000">
      <w:pPr>
        <w:pStyle w:val="Standard"/>
        <w:numPr>
          <w:ilvl w:val="0"/>
          <w:numId w:val="5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Wszelkie czynności związane z wymianą towaru niezgodnego, w tym koszty transportu, ubezpieczenia oraz inne ryzyka, obciążają wyłącznie Wykonawcę.</w:t>
      </w:r>
    </w:p>
    <w:p w14:paraId="6D83C92A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4. Wynagrodzenie i warunki płatności</w:t>
      </w:r>
    </w:p>
    <w:p w14:paraId="73C93F00" w14:textId="77777777" w:rsidR="00B81487" w:rsidRPr="009A123B" w:rsidRDefault="00000000">
      <w:pPr>
        <w:pStyle w:val="Standard"/>
        <w:numPr>
          <w:ilvl w:val="0"/>
          <w:numId w:val="19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lastRenderedPageBreak/>
        <w:t>Podstawę rozliczeń między Stronami stanowią stałe ceny jednostkowe brutto podane w Ofercie Wykonawcy.</w:t>
      </w:r>
    </w:p>
    <w:p w14:paraId="0A82CED3" w14:textId="77777777" w:rsidR="00B81487" w:rsidRDefault="00000000">
      <w:pPr>
        <w:pStyle w:val="Standard"/>
        <w:numPr>
          <w:ilvl w:val="0"/>
          <w:numId w:val="6"/>
        </w:numPr>
        <w:spacing w:line="273" w:lineRule="auto"/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Maksymalna wartość nominalna (limit) Umowy, obejmująca wszystkie powierzone Wykonawcy Części i obliczona jako suma iloczynów cen jednostkowych i maksymalnych ilości z Załącznika nr 2, wynosi .................... PLN netto (słownie: ....................), powiększona o należny podatek VAT wg stawki .....%, co daje kwotę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 xml:space="preserve">.................... </w:t>
      </w:r>
      <w:r>
        <w:rPr>
          <w:rFonts w:ascii="Google Sans" w:eastAsia="Google Sans" w:hAnsi="Google Sans" w:cs="Google Sans"/>
          <w:b/>
          <w:bCs/>
          <w:color w:val="1F1F1F"/>
        </w:rPr>
        <w:t>PLN brutto</w:t>
      </w:r>
      <w:r>
        <w:rPr>
          <w:rFonts w:ascii="Google Sans" w:eastAsia="Google Sans" w:hAnsi="Google Sans" w:cs="Google Sans"/>
          <w:color w:val="1F1F1F"/>
        </w:rPr>
        <w:t xml:space="preserve"> (słownie: ....................).</w:t>
      </w:r>
    </w:p>
    <w:p w14:paraId="574536D0" w14:textId="77777777" w:rsidR="00B81487" w:rsidRPr="009A123B" w:rsidRDefault="00000000">
      <w:pPr>
        <w:pStyle w:val="Standard"/>
        <w:numPr>
          <w:ilvl w:val="0"/>
          <w:numId w:val="6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Wynagrodzenie faktycznie należne Wykonawcy będzie wynikać wyłącznie z rzeczywiście zrealizowanych i prawidłowo odebranych dostaw częściowych, obliczone jako iloczyn dostarczonych ilości i cen jednostkowych.</w:t>
      </w:r>
    </w:p>
    <w:p w14:paraId="1554B251" w14:textId="77777777" w:rsidR="00B81487" w:rsidRPr="009A123B" w:rsidRDefault="00000000">
      <w:pPr>
        <w:pStyle w:val="Standard"/>
        <w:numPr>
          <w:ilvl w:val="0"/>
          <w:numId w:val="6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Należność za daną dostawę częściową będzie regulowana na podstawie prawidłowo wystawionej faktury VAT, przelewem na rachunek bankowy Wykonawcy nr: .................................................., w terminie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30 dni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od dnia doręczenia faktury Zamawiającemu.</w:t>
      </w:r>
    </w:p>
    <w:p w14:paraId="6D497E5A" w14:textId="77777777" w:rsidR="00B81487" w:rsidRPr="009A123B" w:rsidRDefault="00000000">
      <w:pPr>
        <w:pStyle w:val="Standard"/>
        <w:numPr>
          <w:ilvl w:val="0"/>
          <w:numId w:val="6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Podstawą wystawienia faktury jest obustronnie podpisany bez zastrzeżeń dokument odbioru, o którym mowa w § 2 ust. 5.</w:t>
      </w:r>
    </w:p>
    <w:p w14:paraId="378133FD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5. Kary umowne</w:t>
      </w:r>
    </w:p>
    <w:p w14:paraId="72B43CF6" w14:textId="77777777" w:rsidR="00B81487" w:rsidRPr="009A123B" w:rsidRDefault="00000000">
      <w:pPr>
        <w:pStyle w:val="Standard"/>
        <w:numPr>
          <w:ilvl w:val="0"/>
          <w:numId w:val="20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W przypadku zwłoki w wykonaniu przedmiotu zamówienia częściowego, Zamawiający jest uprawniony do naliczenia Wykonawcy kary umownej w wysokości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0,5%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wynagrodzenia brutto należnego za wykonanie tego konkretnego zamówienia częściowego za każdy rozpoczęty dzień zwłoki.</w:t>
      </w:r>
    </w:p>
    <w:p w14:paraId="07939139" w14:textId="77777777" w:rsidR="00B81487" w:rsidRPr="009A123B" w:rsidRDefault="00000000">
      <w:pPr>
        <w:pStyle w:val="Standard"/>
        <w:numPr>
          <w:ilvl w:val="0"/>
          <w:numId w:val="7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Łączna wysokość kar umownych naliczonych z tytułu zwłoki, o których mowa w ust. 1, nie może przekroczyć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20%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wynagrodzenia brutto przypisanego do danego zamówienia częściowego.</w:t>
      </w:r>
    </w:p>
    <w:p w14:paraId="4336E1E4" w14:textId="77777777" w:rsidR="00B81487" w:rsidRPr="009A123B" w:rsidRDefault="00000000">
      <w:pPr>
        <w:pStyle w:val="Standard"/>
        <w:numPr>
          <w:ilvl w:val="0"/>
          <w:numId w:val="7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W przypadku co najmniej trzykrotnego dostarczenia towaru niezgodnego z wymaganiami określonymi w dokumentacji (nieprawidłowa jakość, brak wymaganych parametrów), Zamawiający jest uprawniony do odstąpienia od umowy z winy Wykonawcy. Zastrzeżone w niniejszym ustępie prawo do odstąpienia Zamawiający będzie mógł wykonać w terminie 30 dni kalendarzowych, liczonych od dnia stwierdzenia lub otrzymania opinii o trzeciej z kolei dostawie uznanej za wadliwą. W takim przypadku Zamawiający naliczy karę umowną w wysokości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20%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wynagrodzenia brutto odpowiadającego wartości powierzonych do realizacji Części zamówienia, obliczonej na podstawie średniej wartości zamówienia, jednak w kwocie nie mniejszej niż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4 000,00 zł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(słownie: cztery tysiące złotych).</w:t>
      </w:r>
    </w:p>
    <w:p w14:paraId="2B84CBC9" w14:textId="77777777" w:rsidR="00B81487" w:rsidRPr="009A123B" w:rsidRDefault="00000000">
      <w:pPr>
        <w:pStyle w:val="Standard"/>
        <w:numPr>
          <w:ilvl w:val="0"/>
          <w:numId w:val="7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Zamawiający zastrzega sobie prawo dochodzenia odszkodowania uzupełniającego na zasadach ogólnych określonych w Kodeksie cywilnym, w przypadku, gdy wysokość poniesionej szkody przekracza wartość naliczonych kar umownych.</w:t>
      </w:r>
    </w:p>
    <w:p w14:paraId="208A9D56" w14:textId="77777777" w:rsidR="00B81487" w:rsidRPr="009A123B" w:rsidRDefault="00000000">
      <w:pPr>
        <w:pStyle w:val="Standard"/>
        <w:numPr>
          <w:ilvl w:val="0"/>
          <w:numId w:val="7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Zamawiający jest uprawniony do potrącenia należnych kar umownych z przysługującego Wykonawcy wynagrodzenia ujętego na wystawionej fakturze VAT, na co Wykonawca wyraża zgodę.</w:t>
      </w:r>
    </w:p>
    <w:p w14:paraId="00C2B261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6. Prawo Opcji / Zwiększenie zamówienia</w:t>
      </w:r>
    </w:p>
    <w:p w14:paraId="4841E750" w14:textId="78E43CB0" w:rsidR="00B81487" w:rsidRPr="009A123B" w:rsidRDefault="00000000">
      <w:pPr>
        <w:pStyle w:val="Standard"/>
        <w:numPr>
          <w:ilvl w:val="0"/>
          <w:numId w:val="21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Zamawiający w okresie obowiązywania umowy dopuszcza możliwość zwiększenia ilości </w:t>
      </w:r>
      <w:r w:rsidRPr="009A123B">
        <w:rPr>
          <w:rFonts w:ascii="Google Sans" w:eastAsia="Google Sans" w:hAnsi="Google Sans" w:cs="Google Sans"/>
          <w:color w:val="1F1F1F"/>
          <w:lang w:val="pl-PL"/>
        </w:rPr>
        <w:lastRenderedPageBreak/>
        <w:t xml:space="preserve">dostarczanych towarów wymienionych w Załączniku nr 2 w stosunku do zakresu zamówienia początkowego do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50% wartości zamówienia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(prawo opcji).</w:t>
      </w:r>
    </w:p>
    <w:p w14:paraId="2353CB1F" w14:textId="77777777" w:rsidR="00B81487" w:rsidRPr="009A123B" w:rsidRDefault="00000000">
      <w:pPr>
        <w:pStyle w:val="Standard"/>
        <w:numPr>
          <w:ilvl w:val="0"/>
          <w:numId w:val="8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Uruchomienie opcji warunkowane jest: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a) niezwiązaniem Zamawiającego nowym zobowiązaniem na dany asortyment,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b) potrzebami bieżącymi Zamawiającego,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c) zrealizowaniem opcji na podstawie niezmiennych cen jednostkowych wskazanych w Ofercie Wykonawcy,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d) tym, że zwiększenie dotyczy wyłącznie towarów objętych przedmiotem niniejszego zamówienia i nie prowadzi do zmiany ogólnego charakteru umowy.</w:t>
      </w:r>
    </w:p>
    <w:p w14:paraId="60A42825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7. Waloryzacja cen</w:t>
      </w:r>
    </w:p>
    <w:p w14:paraId="14A50303" w14:textId="77777777" w:rsidR="00B81487" w:rsidRPr="009A123B" w:rsidRDefault="00000000">
      <w:pPr>
        <w:pStyle w:val="Standard"/>
        <w:numPr>
          <w:ilvl w:val="0"/>
          <w:numId w:val="22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Zamawiający dopuszcza zmianę cen jednostkowych w przypadku zmiany wskaźnika cen towarów i usług konsumpcyjnych (CPI) publikowanego przez Prezesa Głównego Urzędu Statystycznego.</w:t>
      </w:r>
    </w:p>
    <w:p w14:paraId="19714F54" w14:textId="77777777" w:rsidR="00B81487" w:rsidRPr="009A123B" w:rsidRDefault="00000000">
      <w:pPr>
        <w:pStyle w:val="Standard"/>
        <w:numPr>
          <w:ilvl w:val="0"/>
          <w:numId w:val="9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Warunkiem zmiany cen jednostkowych jest zmiana wskaźnika CPI względem miesiąca poprzedzającego złożenie oferty (kwiecień 2026 r. wg daty postępowania) o co najmniej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5%</w:t>
      </w:r>
      <w:r w:rsidRPr="009A123B">
        <w:rPr>
          <w:rFonts w:ascii="Google Sans" w:eastAsia="Google Sans" w:hAnsi="Google Sans" w:cs="Google Sans"/>
          <w:color w:val="1F1F1F"/>
          <w:lang w:val="pl-PL"/>
        </w:rPr>
        <w:t>.</w:t>
      </w:r>
    </w:p>
    <w:p w14:paraId="2AFCF6B3" w14:textId="77777777" w:rsidR="00B81487" w:rsidRPr="009A123B" w:rsidRDefault="00000000">
      <w:pPr>
        <w:pStyle w:val="Standard"/>
        <w:numPr>
          <w:ilvl w:val="0"/>
          <w:numId w:val="9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Waloryzacja dokonywana jest proporcjonalnie do zmiany wskaźnika, jednak maksymalnie o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±10%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w stosunku do pierwotnej ceny jednostkowej brutto wskazanej w Ofercie.</w:t>
      </w:r>
    </w:p>
    <w:p w14:paraId="4590F8CF" w14:textId="77777777" w:rsidR="00B81487" w:rsidRPr="009A123B" w:rsidRDefault="00000000">
      <w:pPr>
        <w:pStyle w:val="Standard"/>
        <w:numPr>
          <w:ilvl w:val="0"/>
          <w:numId w:val="9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Zmiana cen może następować nie częściej niż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raz na 2 miesiące</w:t>
      </w:r>
      <w:r w:rsidRPr="009A123B">
        <w:rPr>
          <w:rFonts w:ascii="Google Sans" w:eastAsia="Google Sans" w:hAnsi="Google Sans" w:cs="Google Sans"/>
          <w:color w:val="1F1F1F"/>
          <w:lang w:val="pl-PL"/>
        </w:rPr>
        <w:t>, wyłącznie na uzasadniony pisemny wniosek jednej ze Stron.</w:t>
      </w:r>
    </w:p>
    <w:p w14:paraId="65A5F77C" w14:textId="77777777" w:rsidR="00B81487" w:rsidRPr="009A123B" w:rsidRDefault="00000000">
      <w:pPr>
        <w:pStyle w:val="Standard"/>
        <w:numPr>
          <w:ilvl w:val="0"/>
          <w:numId w:val="9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Waloryzacja wchodzi w życie z dniem obustronnego podpisania stosownego aneksu do Umowy i dotyczy wyłącznie zamówień częściowych zleconych po dacie zawarcia aneksu.</w:t>
      </w:r>
    </w:p>
    <w:p w14:paraId="2B144B88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8. Zmiany umowy</w:t>
      </w:r>
    </w:p>
    <w:p w14:paraId="44A26112" w14:textId="77777777" w:rsidR="00B81487" w:rsidRPr="009A123B" w:rsidRDefault="00000000">
      <w:pPr>
        <w:pStyle w:val="Standard"/>
        <w:numPr>
          <w:ilvl w:val="0"/>
          <w:numId w:val="23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Wszelkie zmiany niniejszej umowy wymagają zgodnego oświadczenia woli Stron oraz zachowania formy pisemnej w postaci aneksu pod rygorem nieważności.</w:t>
      </w:r>
    </w:p>
    <w:p w14:paraId="2472C004" w14:textId="77777777" w:rsidR="00B81487" w:rsidRPr="009A123B" w:rsidRDefault="00000000">
      <w:pPr>
        <w:pStyle w:val="Standard"/>
        <w:numPr>
          <w:ilvl w:val="0"/>
          <w:numId w:val="10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Zamawiający przewiduje możliwość wprowadzenia zmian w treści umowy, poza przypadkami określonymi w § 6 i § 7, wyłącznie w następujących sytuacjach: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a) zmiany terminu realizacji zamówienia częściowego lub terminu obowiązywania umowy, w przypadku wystąpienia okoliczności, których nie można było przewidzieć w chwili jej zawarcia, a które uniemożliwiają dotrzymanie pierwotnego terminu;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b) zmiany terminu realizacji przedmiotu zamówienia z przyczyn leżących po stronie Zamawiającego. Przedłużenie dopuszczalne jest wyłącznie o okres odpowiadający czasowi trwania tych okoliczności oraz czas niezbędny do usunięcia ich skutków (jednak nie dłużej niż o 3 miesiące, chyba że co innego wynika z powszechnie obowiązujących przepisów prawa lub zasad projektu);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>c) zmiany postanowień umowy w zakresie niezbędnym do dostosowania jej do zmienionych przepisów prawa lub zasad realizacji projektu współfinansowanego ze środków Unii Europejskiej;</w:t>
      </w:r>
      <w:r w:rsidRPr="009A123B">
        <w:rPr>
          <w:color w:val="000000"/>
          <w:lang w:val="pl-PL"/>
        </w:rPr>
        <w:br/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d) wystąpienia </w:t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Siły Wyższej</w:t>
      </w:r>
      <w:r w:rsidRPr="009A123B">
        <w:rPr>
          <w:rFonts w:ascii="Google Sans" w:eastAsia="Google Sans" w:hAnsi="Google Sans" w:cs="Google Sans"/>
          <w:color w:val="1F1F1F"/>
          <w:lang w:val="pl-PL"/>
        </w:rPr>
        <w:t>, o której mowa w § 9.</w:t>
      </w:r>
    </w:p>
    <w:p w14:paraId="613D1013" w14:textId="77777777" w:rsidR="00B81487" w:rsidRPr="009A123B" w:rsidRDefault="00000000">
      <w:pPr>
        <w:pStyle w:val="Standard"/>
        <w:numPr>
          <w:ilvl w:val="0"/>
          <w:numId w:val="10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Wprowadzone zmiany nie mogą prowadzić do zmiany ogólnego charakteru umowy ani naruszać zasad uczciwej konkurencji i równego traktowania wykonawców.</w:t>
      </w:r>
    </w:p>
    <w:p w14:paraId="7E9E92B3" w14:textId="77777777" w:rsidR="00B81487" w:rsidRPr="009A123B" w:rsidRDefault="00000000">
      <w:pPr>
        <w:pStyle w:val="Standard"/>
        <w:numPr>
          <w:ilvl w:val="0"/>
          <w:numId w:val="10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Zamawiający dopuszcza także możliwość wprowadzenia zmian przewidzianych w obowiązujących </w:t>
      </w:r>
      <w:r w:rsidRPr="009A123B">
        <w:rPr>
          <w:rFonts w:ascii="Google Sans" w:eastAsia="Google Sans" w:hAnsi="Google Sans" w:cs="Google Sans"/>
          <w:color w:val="1F1F1F"/>
          <w:lang w:val="pl-PL"/>
        </w:rPr>
        <w:lastRenderedPageBreak/>
        <w:t>Wytycznych dotyczących kwalifikowalności wydatków na lata 2021-2027.</w:t>
      </w:r>
    </w:p>
    <w:p w14:paraId="246EC927" w14:textId="77777777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9. Siła Wyższa</w:t>
      </w:r>
    </w:p>
    <w:p w14:paraId="492794D7" w14:textId="77777777" w:rsidR="00B81487" w:rsidRPr="009A123B" w:rsidRDefault="00000000">
      <w:pPr>
        <w:pStyle w:val="Standard"/>
        <w:numPr>
          <w:ilvl w:val="0"/>
          <w:numId w:val="24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Przez Siłę Wyższą rozumie się zdarzenie zewnętrzne, niezależne od Stron, niemożliwe do przewidzenia oraz zapobieżenia przy zachowaniu należytej staranności, uniemożliwiające wykonanie umowy zgodnie z jej postanowieniami.</w:t>
      </w:r>
    </w:p>
    <w:p w14:paraId="0E85D460" w14:textId="77777777" w:rsidR="00B81487" w:rsidRPr="009A123B" w:rsidRDefault="00000000">
      <w:pPr>
        <w:pStyle w:val="Standard"/>
        <w:numPr>
          <w:ilvl w:val="0"/>
          <w:numId w:val="11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Za siłę wyższą uważa się w szczególności: powódź, pożar, inne klęski żywiołowe, zamieszki, strajki, ataki terrorystyczne, działania wojenne, nagłe załamania warunków atmosferycznych, nagłe przerwy w dostawie energii elektrycznej, promieniowanie lub skażenia.</w:t>
      </w:r>
    </w:p>
    <w:p w14:paraId="3F31194D" w14:textId="77777777" w:rsidR="00B81487" w:rsidRPr="009A123B" w:rsidRDefault="00000000">
      <w:pPr>
        <w:pStyle w:val="Standard"/>
        <w:numPr>
          <w:ilvl w:val="0"/>
          <w:numId w:val="11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 przypadku wystąpienia siły wyższej termin realizacji zamówienia ulega przedłużeniu o okres jej trwania oraz o czas niezbędny do usunięcia jej skutków. Strona powołująca się na siłę wyższą zobowiązana jest do niezwłocznego, udokumentowanego powiadomienia o tym fakcie drugiej Strony.</w:t>
      </w:r>
    </w:p>
    <w:p w14:paraId="6AA738DF" w14:textId="0EDBC17A" w:rsidR="00B81487" w:rsidRDefault="00000000">
      <w:pPr>
        <w:pStyle w:val="Nagwek2"/>
        <w:spacing w:before="120" w:after="120" w:line="273" w:lineRule="auto"/>
      </w:pPr>
      <w:r>
        <w:rPr>
          <w:rFonts w:ascii="Google Sans" w:eastAsia="Google Sans" w:hAnsi="Google Sans" w:cs="Google Sans"/>
          <w:color w:val="1F1F1F"/>
        </w:rPr>
        <w:t>§ 1</w:t>
      </w:r>
      <w:r w:rsidR="000B6352">
        <w:rPr>
          <w:rFonts w:ascii="Google Sans" w:eastAsia="Google Sans" w:hAnsi="Google Sans" w:cs="Google Sans"/>
          <w:color w:val="1F1F1F"/>
        </w:rPr>
        <w:t>0</w:t>
      </w:r>
      <w:r>
        <w:rPr>
          <w:rFonts w:ascii="Google Sans" w:eastAsia="Google Sans" w:hAnsi="Google Sans" w:cs="Google Sans"/>
          <w:color w:val="1F1F1F"/>
        </w:rPr>
        <w:t>. Postanowienia końcowe</w:t>
      </w:r>
    </w:p>
    <w:p w14:paraId="2C3DA7DE" w14:textId="77777777" w:rsidR="00B81487" w:rsidRPr="009A123B" w:rsidRDefault="00000000">
      <w:pPr>
        <w:pStyle w:val="Standard"/>
        <w:numPr>
          <w:ilvl w:val="0"/>
          <w:numId w:val="25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 sprawach nieuregulowanych niniejszą Umową zastosowanie mają odpowiednie przepisy ustawy z dnia 23 kwietnia 1964 r. Kodeks Cywilny.</w:t>
      </w:r>
    </w:p>
    <w:p w14:paraId="545DB5DB" w14:textId="77777777" w:rsidR="00B81487" w:rsidRPr="009A123B" w:rsidRDefault="00000000">
      <w:pPr>
        <w:pStyle w:val="Standard"/>
        <w:numPr>
          <w:ilvl w:val="0"/>
          <w:numId w:val="12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Wykonawca nie może przenieść wierzytelności wynikających z niniejszej umowy na osobę trzecią bez uprzedniej, pisemnej zgody Zamawiającego.</w:t>
      </w:r>
    </w:p>
    <w:p w14:paraId="2A1673F8" w14:textId="77777777" w:rsidR="00B81487" w:rsidRPr="009A123B" w:rsidRDefault="00000000">
      <w:pPr>
        <w:pStyle w:val="Standard"/>
        <w:numPr>
          <w:ilvl w:val="0"/>
          <w:numId w:val="12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Ewentualne spory mogące wyniknąć w związku z realizacją niniejszej umowy, Strony będą starały się rozwiązać na drodze polubownej. W przypadku braku porozumienia w terminie 30 dni od powstania sporu, sądem właściwym do jego rozstrzygnięcia będzie sąd powszechny właściwy miejscowo dla siedziby Zamawiającego.</w:t>
      </w:r>
    </w:p>
    <w:p w14:paraId="3A6BA9AA" w14:textId="77777777" w:rsidR="00B81487" w:rsidRPr="009A123B" w:rsidRDefault="00000000">
      <w:pPr>
        <w:pStyle w:val="Standard"/>
        <w:numPr>
          <w:ilvl w:val="0"/>
          <w:numId w:val="12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Umowę sporządzono w dwóch jednobrzmiących egzemplarzach, po jednym dla każdej ze Stron.</w:t>
      </w:r>
    </w:p>
    <w:p w14:paraId="4F58BDEB" w14:textId="77777777" w:rsidR="00B81487" w:rsidRDefault="00000000">
      <w:pPr>
        <w:pStyle w:val="Standard"/>
        <w:spacing w:before="120" w:after="120" w:line="273" w:lineRule="auto"/>
      </w:pPr>
      <w:r>
        <w:rPr>
          <w:rFonts w:ascii="Google Sans" w:eastAsia="Google Sans" w:hAnsi="Google Sans" w:cs="Google Sans"/>
          <w:b/>
          <w:bCs/>
          <w:color w:val="1F1F1F"/>
        </w:rPr>
        <w:t>Załączniki:</w:t>
      </w:r>
    </w:p>
    <w:p w14:paraId="1A7AAE13" w14:textId="77777777" w:rsidR="00B81487" w:rsidRPr="009A123B" w:rsidRDefault="00000000">
      <w:pPr>
        <w:pStyle w:val="Standard"/>
        <w:numPr>
          <w:ilvl w:val="0"/>
          <w:numId w:val="26"/>
        </w:numPr>
        <w:spacing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Oferta Wykonawcy z dnia .................... r.</w:t>
      </w:r>
    </w:p>
    <w:p w14:paraId="6F74D03D" w14:textId="7B7A65FD" w:rsidR="00B81487" w:rsidRPr="009A123B" w:rsidRDefault="00000000">
      <w:pPr>
        <w:pStyle w:val="Standard"/>
        <w:numPr>
          <w:ilvl w:val="0"/>
          <w:numId w:val="13"/>
        </w:numPr>
        <w:spacing w:after="12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Zapytanie Ofertowe </w:t>
      </w:r>
      <w:r w:rsidRPr="00A41736">
        <w:rPr>
          <w:rFonts w:ascii="Google Sans" w:eastAsia="Google Sans" w:hAnsi="Google Sans" w:cs="Google Sans"/>
          <w:color w:val="1F1F1F"/>
          <w:lang w:val="pl-PL"/>
        </w:rPr>
        <w:t>nr 2026-115832-270621 wraz z Załącznikiem nr 2 (Zakres rzeczowy</w:t>
      </w:r>
      <w:r w:rsidR="008925C3">
        <w:rPr>
          <w:rFonts w:ascii="Google Sans" w:eastAsia="Google Sans" w:hAnsi="Google Sans" w:cs="Google Sans"/>
          <w:color w:val="1F1F1F"/>
          <w:lang w:val="pl-PL"/>
        </w:rPr>
        <w:t xml:space="preserve"> zamówienia</w:t>
      </w:r>
      <w:r w:rsidRPr="00A41736">
        <w:rPr>
          <w:rFonts w:ascii="Google Sans" w:eastAsia="Google Sans" w:hAnsi="Google Sans" w:cs="Google Sans"/>
          <w:color w:val="1F1F1F"/>
          <w:lang w:val="pl-PL"/>
        </w:rPr>
        <w:t>).</w:t>
      </w:r>
    </w:p>
    <w:p w14:paraId="6F659CFB" w14:textId="77777777" w:rsidR="00B81487" w:rsidRPr="009A123B" w:rsidRDefault="00000000">
      <w:pPr>
        <w:pStyle w:val="Standard"/>
        <w:spacing w:before="120" w:after="240" w:line="273" w:lineRule="auto"/>
        <w:ind w:firstLine="720"/>
        <w:rPr>
          <w:lang w:val="pl-PL"/>
        </w:rPr>
      </w:pP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ZAMAWIAJĄCY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</w:t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b/>
          <w:bCs/>
          <w:color w:val="1F1F1F"/>
          <w:lang w:val="pl-PL"/>
        </w:rPr>
        <w:t>WYKONAWCA</w:t>
      </w:r>
    </w:p>
    <w:p w14:paraId="28444DE2" w14:textId="77777777" w:rsidR="00B81487" w:rsidRPr="009A123B" w:rsidRDefault="00000000">
      <w:pPr>
        <w:pStyle w:val="Standard"/>
        <w:spacing w:after="24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color w:val="1F1F1F"/>
          <w:lang w:val="pl-PL"/>
        </w:rPr>
        <w:t>..................................................</w:t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  <w:t xml:space="preserve"> ..................................................</w:t>
      </w:r>
    </w:p>
    <w:p w14:paraId="5F6CA4F3" w14:textId="77777777" w:rsidR="00B81487" w:rsidRPr="009A123B" w:rsidRDefault="00000000">
      <w:pPr>
        <w:pStyle w:val="Standard"/>
        <w:spacing w:after="240" w:line="273" w:lineRule="auto"/>
        <w:rPr>
          <w:lang w:val="pl-PL"/>
        </w:rPr>
      </w:pPr>
      <w:r w:rsidRPr="009A123B">
        <w:rPr>
          <w:rFonts w:ascii="Google Sans" w:eastAsia="Google Sans" w:hAnsi="Google Sans" w:cs="Google Sans"/>
          <w:i/>
          <w:iCs/>
          <w:color w:val="1F1F1F"/>
          <w:lang w:val="pl-PL"/>
        </w:rPr>
        <w:t>(podpis i pieczęć)</w:t>
      </w:r>
      <w:r w:rsidRPr="009A123B">
        <w:rPr>
          <w:rFonts w:ascii="Google Sans" w:eastAsia="Google Sans" w:hAnsi="Google Sans" w:cs="Google Sans"/>
          <w:color w:val="1F1F1F"/>
          <w:lang w:val="pl-PL"/>
        </w:rPr>
        <w:t xml:space="preserve"> </w:t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color w:val="1F1F1F"/>
          <w:lang w:val="pl-PL"/>
        </w:rPr>
        <w:tab/>
      </w:r>
      <w:r w:rsidRPr="009A123B">
        <w:rPr>
          <w:rFonts w:ascii="Google Sans" w:eastAsia="Google Sans" w:hAnsi="Google Sans" w:cs="Google Sans"/>
          <w:i/>
          <w:iCs/>
          <w:color w:val="1F1F1F"/>
          <w:lang w:val="pl-PL"/>
        </w:rPr>
        <w:t>(podpis i pieczęć)</w:t>
      </w:r>
    </w:p>
    <w:sectPr w:rsidR="00B81487" w:rsidRPr="009A1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2896" w14:textId="77777777" w:rsidR="000C7BBA" w:rsidRDefault="000C7BBA">
      <w:r>
        <w:separator/>
      </w:r>
    </w:p>
  </w:endnote>
  <w:endnote w:type="continuationSeparator" w:id="0">
    <w:p w14:paraId="57FD0BCF" w14:textId="77777777" w:rsidR="000C7BBA" w:rsidRDefault="000C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oogle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0B4C" w14:textId="77777777" w:rsidR="002351B4" w:rsidRDefault="002351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9F95" w14:textId="77777777" w:rsidR="002351B4" w:rsidRDefault="002351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A20B4" w14:textId="77777777" w:rsidR="002351B4" w:rsidRDefault="002351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192B0" w14:textId="77777777" w:rsidR="000C7BBA" w:rsidRDefault="000C7BBA">
      <w:r>
        <w:rPr>
          <w:color w:val="000000"/>
        </w:rPr>
        <w:separator/>
      </w:r>
    </w:p>
  </w:footnote>
  <w:footnote w:type="continuationSeparator" w:id="0">
    <w:p w14:paraId="3E2F10CE" w14:textId="77777777" w:rsidR="000C7BBA" w:rsidRDefault="000C7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E1C2B" w14:textId="77777777" w:rsidR="002351B4" w:rsidRDefault="002351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868D" w14:textId="33FC8DAF" w:rsidR="002351B4" w:rsidRDefault="002351B4">
    <w:pPr>
      <w:pStyle w:val="Nagwek"/>
    </w:pPr>
    <w:r>
      <w:rPr>
        <w:noProof/>
      </w:rPr>
      <w:drawing>
        <wp:inline distT="0" distB="0" distL="0" distR="0" wp14:anchorId="7AD44225" wp14:editId="3BFA81E6">
          <wp:extent cx="5760720" cy="774700"/>
          <wp:effectExtent l="0" t="0" r="0" b="6350"/>
          <wp:docPr id="129199814" name="Obraz 1" descr="Obraz zawierający wykres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99814" name="Obraz 1" descr="Obraz zawierający wykres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06BB" w14:textId="77777777" w:rsidR="002351B4" w:rsidRDefault="002351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0A3"/>
    <w:multiLevelType w:val="multilevel"/>
    <w:tmpl w:val="66649B5E"/>
    <w:styleLink w:val="WWNum5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18AF2E37"/>
    <w:multiLevelType w:val="multilevel"/>
    <w:tmpl w:val="45E03906"/>
    <w:styleLink w:val="WWNum6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 w15:restartNumberingAfterBreak="0">
    <w:nsid w:val="25294ED9"/>
    <w:multiLevelType w:val="multilevel"/>
    <w:tmpl w:val="41861CAE"/>
    <w:styleLink w:val="WWNum1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 w15:restartNumberingAfterBreak="0">
    <w:nsid w:val="273143C5"/>
    <w:multiLevelType w:val="multilevel"/>
    <w:tmpl w:val="2806E564"/>
    <w:styleLink w:val="WWNum13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4" w15:restartNumberingAfterBreak="0">
    <w:nsid w:val="2E7E5783"/>
    <w:multiLevelType w:val="multilevel"/>
    <w:tmpl w:val="F1D64D1A"/>
    <w:styleLink w:val="WWNum11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 w15:restartNumberingAfterBreak="0">
    <w:nsid w:val="306C48D5"/>
    <w:multiLevelType w:val="multilevel"/>
    <w:tmpl w:val="B44C5708"/>
    <w:styleLink w:val="WWNum8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 w15:restartNumberingAfterBreak="0">
    <w:nsid w:val="353F79BF"/>
    <w:multiLevelType w:val="multilevel"/>
    <w:tmpl w:val="C226CA6A"/>
    <w:styleLink w:val="WWNum10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 w15:restartNumberingAfterBreak="0">
    <w:nsid w:val="37EC22F0"/>
    <w:multiLevelType w:val="multilevel"/>
    <w:tmpl w:val="FA2622B0"/>
    <w:styleLink w:val="WWNum3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8" w15:restartNumberingAfterBreak="0">
    <w:nsid w:val="3ADE240C"/>
    <w:multiLevelType w:val="multilevel"/>
    <w:tmpl w:val="25F233D2"/>
    <w:styleLink w:val="WWNum2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 w15:restartNumberingAfterBreak="0">
    <w:nsid w:val="3CC750FC"/>
    <w:multiLevelType w:val="multilevel"/>
    <w:tmpl w:val="2EACE6D8"/>
    <w:styleLink w:val="WWNum12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0" w15:restartNumberingAfterBreak="0">
    <w:nsid w:val="4F4F5B4D"/>
    <w:multiLevelType w:val="multilevel"/>
    <w:tmpl w:val="E7EC0224"/>
    <w:styleLink w:val="WWNum4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1" w15:restartNumberingAfterBreak="0">
    <w:nsid w:val="634A6C21"/>
    <w:multiLevelType w:val="multilevel"/>
    <w:tmpl w:val="E5C0B5B8"/>
    <w:styleLink w:val="WWNum7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2" w15:restartNumberingAfterBreak="0">
    <w:nsid w:val="751E3E2F"/>
    <w:multiLevelType w:val="multilevel"/>
    <w:tmpl w:val="F1D64D1A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3" w15:restartNumberingAfterBreak="0">
    <w:nsid w:val="7DDC4358"/>
    <w:multiLevelType w:val="multilevel"/>
    <w:tmpl w:val="6E38FA32"/>
    <w:styleLink w:val="WWNum9"/>
    <w:lvl w:ilvl="0">
      <w:start w:val="1"/>
      <w:numFmt w:val="decimal"/>
      <w:lvlText w:val="%1."/>
      <w:lvlJc w:val="left"/>
      <w:pPr>
        <w:ind w:left="480" w:hanging="36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175412960">
    <w:abstractNumId w:val="2"/>
  </w:num>
  <w:num w:numId="2" w16cid:durableId="1185552696">
    <w:abstractNumId w:val="8"/>
  </w:num>
  <w:num w:numId="3" w16cid:durableId="407269778">
    <w:abstractNumId w:val="7"/>
  </w:num>
  <w:num w:numId="4" w16cid:durableId="1160344089">
    <w:abstractNumId w:val="10"/>
  </w:num>
  <w:num w:numId="5" w16cid:durableId="28267902">
    <w:abstractNumId w:val="0"/>
  </w:num>
  <w:num w:numId="6" w16cid:durableId="1928537586">
    <w:abstractNumId w:val="1"/>
  </w:num>
  <w:num w:numId="7" w16cid:durableId="1719821126">
    <w:abstractNumId w:val="11"/>
  </w:num>
  <w:num w:numId="8" w16cid:durableId="364403267">
    <w:abstractNumId w:val="5"/>
  </w:num>
  <w:num w:numId="9" w16cid:durableId="1824589805">
    <w:abstractNumId w:val="13"/>
  </w:num>
  <w:num w:numId="10" w16cid:durableId="1697542445">
    <w:abstractNumId w:val="6"/>
  </w:num>
  <w:num w:numId="11" w16cid:durableId="673339669">
    <w:abstractNumId w:val="4"/>
  </w:num>
  <w:num w:numId="12" w16cid:durableId="1436822431">
    <w:abstractNumId w:val="9"/>
  </w:num>
  <w:num w:numId="13" w16cid:durableId="1646934371">
    <w:abstractNumId w:val="3"/>
  </w:num>
  <w:num w:numId="14" w16cid:durableId="1498114571">
    <w:abstractNumId w:val="2"/>
    <w:lvlOverride w:ilvl="0">
      <w:startOverride w:val="1"/>
    </w:lvlOverride>
  </w:num>
  <w:num w:numId="15" w16cid:durableId="1873181475">
    <w:abstractNumId w:val="8"/>
    <w:lvlOverride w:ilvl="0">
      <w:startOverride w:val="1"/>
    </w:lvlOverride>
  </w:num>
  <w:num w:numId="16" w16cid:durableId="422069792">
    <w:abstractNumId w:val="7"/>
    <w:lvlOverride w:ilvl="0">
      <w:startOverride w:val="1"/>
    </w:lvlOverride>
  </w:num>
  <w:num w:numId="17" w16cid:durableId="1696227775">
    <w:abstractNumId w:val="10"/>
    <w:lvlOverride w:ilvl="0">
      <w:startOverride w:val="1"/>
    </w:lvlOverride>
  </w:num>
  <w:num w:numId="18" w16cid:durableId="1420951942">
    <w:abstractNumId w:val="0"/>
    <w:lvlOverride w:ilvl="0">
      <w:startOverride w:val="1"/>
    </w:lvlOverride>
  </w:num>
  <w:num w:numId="19" w16cid:durableId="120341836">
    <w:abstractNumId w:val="1"/>
    <w:lvlOverride w:ilvl="0">
      <w:startOverride w:val="1"/>
    </w:lvlOverride>
  </w:num>
  <w:num w:numId="20" w16cid:durableId="553347968">
    <w:abstractNumId w:val="11"/>
    <w:lvlOverride w:ilvl="0">
      <w:startOverride w:val="1"/>
    </w:lvlOverride>
  </w:num>
  <w:num w:numId="21" w16cid:durableId="1686396748">
    <w:abstractNumId w:val="5"/>
    <w:lvlOverride w:ilvl="0">
      <w:startOverride w:val="1"/>
    </w:lvlOverride>
  </w:num>
  <w:num w:numId="22" w16cid:durableId="1823888642">
    <w:abstractNumId w:val="13"/>
    <w:lvlOverride w:ilvl="0">
      <w:startOverride w:val="1"/>
    </w:lvlOverride>
  </w:num>
  <w:num w:numId="23" w16cid:durableId="328603921">
    <w:abstractNumId w:val="6"/>
    <w:lvlOverride w:ilvl="0">
      <w:startOverride w:val="1"/>
    </w:lvlOverride>
  </w:num>
  <w:num w:numId="24" w16cid:durableId="587226629">
    <w:abstractNumId w:val="4"/>
    <w:lvlOverride w:ilvl="0">
      <w:startOverride w:val="1"/>
    </w:lvlOverride>
  </w:num>
  <w:num w:numId="25" w16cid:durableId="1876578641">
    <w:abstractNumId w:val="9"/>
    <w:lvlOverride w:ilvl="0">
      <w:startOverride w:val="1"/>
    </w:lvlOverride>
  </w:num>
  <w:num w:numId="26" w16cid:durableId="1613169131">
    <w:abstractNumId w:val="3"/>
    <w:lvlOverride w:ilvl="0">
      <w:startOverride w:val="1"/>
    </w:lvlOverride>
  </w:num>
  <w:num w:numId="27" w16cid:durableId="13836722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487"/>
    <w:rsid w:val="000B6352"/>
    <w:rsid w:val="000C7BBA"/>
    <w:rsid w:val="001151F2"/>
    <w:rsid w:val="002351B4"/>
    <w:rsid w:val="0034723E"/>
    <w:rsid w:val="0051282A"/>
    <w:rsid w:val="007A09A2"/>
    <w:rsid w:val="008925C3"/>
    <w:rsid w:val="009A123B"/>
    <w:rsid w:val="00A41736"/>
    <w:rsid w:val="00A6425E"/>
    <w:rsid w:val="00A74E95"/>
    <w:rsid w:val="00B81487"/>
    <w:rsid w:val="00C432CA"/>
    <w:rsid w:val="00C976AB"/>
    <w:rsid w:val="00FC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0266"/>
  <w15:docId w15:val="{3A015C64-ACDB-4781-A5D5-C224246D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</w:pPr>
  </w:style>
  <w:style w:type="paragraph" w:styleId="Nagwek1">
    <w:name w:val="heading 1"/>
    <w:basedOn w:val="Normalny"/>
    <w:next w:val="Standard"/>
    <w:uiPriority w:val="9"/>
    <w:qFormat/>
    <w:pPr>
      <w:spacing w:before="240" w:after="24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Standard"/>
    <w:uiPriority w:val="9"/>
    <w:unhideWhenUsed/>
    <w:qFormat/>
    <w:pPr>
      <w:spacing w:before="225" w:after="225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Standard"/>
    <w:uiPriority w:val="9"/>
    <w:semiHidden/>
    <w:unhideWhenUsed/>
    <w:qFormat/>
    <w:pPr>
      <w:spacing w:before="240" w:after="24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Standard"/>
    <w:uiPriority w:val="9"/>
    <w:semiHidden/>
    <w:unhideWhenUsed/>
    <w:qFormat/>
    <w:pPr>
      <w:spacing w:before="255" w:after="255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Standard"/>
    <w:uiPriority w:val="9"/>
    <w:semiHidden/>
    <w:unhideWhenUsed/>
    <w:qFormat/>
    <w:pPr>
      <w:spacing w:before="255" w:after="255"/>
      <w:outlineLvl w:val="4"/>
    </w:pPr>
    <w:rPr>
      <w:b/>
      <w:bCs/>
      <w:sz w:val="18"/>
      <w:szCs w:val="18"/>
    </w:rPr>
  </w:style>
  <w:style w:type="paragraph" w:styleId="Nagwek6">
    <w:name w:val="heading 6"/>
    <w:basedOn w:val="Normalny"/>
    <w:next w:val="Standard"/>
    <w:uiPriority w:val="9"/>
    <w:semiHidden/>
    <w:unhideWhenUsed/>
    <w:qFormat/>
    <w:pPr>
      <w:spacing w:before="360" w:after="360"/>
      <w:outlineLvl w:val="5"/>
    </w:pPr>
    <w:rPr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Podtytu">
    <w:name w:val="Subtitle"/>
    <w:basedOn w:val="Normalny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character" w:customStyle="1" w:styleId="ListLabel1">
    <w:name w:val="ListLabel 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">
    <w:name w:val="ListLabel 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">
    <w:name w:val="ListLabel 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">
    <w:name w:val="ListLabel 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">
    <w:name w:val="ListLabel 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">
    <w:name w:val="ListLabel 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">
    <w:name w:val="ListLabel 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">
    <w:name w:val="ListLabel 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">
    <w:name w:val="ListLabel 1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">
    <w:name w:val="ListLabel 1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2">
    <w:name w:val="ListLabel 1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">
    <w:name w:val="ListLabel 1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4">
    <w:name w:val="ListLabel 1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5">
    <w:name w:val="ListLabel 1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6">
    <w:name w:val="ListLabel 1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7">
    <w:name w:val="ListLabel 1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">
    <w:name w:val="ListLabel 1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9">
    <w:name w:val="ListLabel 1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0">
    <w:name w:val="ListLabel 2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">
    <w:name w:val="ListLabel 2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2">
    <w:name w:val="ListLabel 2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4">
    <w:name w:val="ListLabel 2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5">
    <w:name w:val="ListLabel 2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6">
    <w:name w:val="ListLabel 2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7">
    <w:name w:val="ListLabel 2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">
    <w:name w:val="ListLabel 2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9">
    <w:name w:val="ListLabel 2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0">
    <w:name w:val="ListLabel 3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2">
    <w:name w:val="ListLabel 3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">
    <w:name w:val="ListLabel 3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4">
    <w:name w:val="ListLabel 3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5">
    <w:name w:val="ListLabel 3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6">
    <w:name w:val="ListLabel 3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7">
    <w:name w:val="ListLabel 3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">
    <w:name w:val="ListLabel 3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9">
    <w:name w:val="ListLabel 3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0">
    <w:name w:val="ListLabel 4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1">
    <w:name w:val="ListLabel 4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2">
    <w:name w:val="ListLabel 4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3">
    <w:name w:val="ListLabel 4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4">
    <w:name w:val="ListLabel 4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5">
    <w:name w:val="ListLabel 4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6">
    <w:name w:val="ListLabel 4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7">
    <w:name w:val="ListLabel 4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8">
    <w:name w:val="ListLabel 4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9">
    <w:name w:val="ListLabel 4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0">
    <w:name w:val="ListLabel 5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1">
    <w:name w:val="ListLabel 5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2">
    <w:name w:val="ListLabel 5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3">
    <w:name w:val="ListLabel 5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4">
    <w:name w:val="ListLabel 5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5">
    <w:name w:val="ListLabel 5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6">
    <w:name w:val="ListLabel 5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7">
    <w:name w:val="ListLabel 5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8">
    <w:name w:val="ListLabel 5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9">
    <w:name w:val="ListLabel 5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0">
    <w:name w:val="ListLabel 6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1">
    <w:name w:val="ListLabel 6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2">
    <w:name w:val="ListLabel 6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3">
    <w:name w:val="ListLabel 6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4">
    <w:name w:val="ListLabel 6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5">
    <w:name w:val="ListLabel 6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6">
    <w:name w:val="ListLabel 6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7">
    <w:name w:val="ListLabel 6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8">
    <w:name w:val="ListLabel 6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9">
    <w:name w:val="ListLabel 6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0">
    <w:name w:val="ListLabel 7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1">
    <w:name w:val="ListLabel 7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2">
    <w:name w:val="ListLabel 7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3">
    <w:name w:val="ListLabel 7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4">
    <w:name w:val="ListLabel 7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5">
    <w:name w:val="ListLabel 7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6">
    <w:name w:val="ListLabel 7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7">
    <w:name w:val="ListLabel 7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8">
    <w:name w:val="ListLabel 7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79">
    <w:name w:val="ListLabel 7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0">
    <w:name w:val="ListLabel 8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1">
    <w:name w:val="ListLabel 8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2">
    <w:name w:val="ListLabel 8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3">
    <w:name w:val="ListLabel 8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4">
    <w:name w:val="ListLabel 8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5">
    <w:name w:val="ListLabel 8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6">
    <w:name w:val="ListLabel 8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7">
    <w:name w:val="ListLabel 8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8">
    <w:name w:val="ListLabel 8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89">
    <w:name w:val="ListLabel 8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0">
    <w:name w:val="ListLabel 9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1">
    <w:name w:val="ListLabel 9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2">
    <w:name w:val="ListLabel 9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3">
    <w:name w:val="ListLabel 9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5">
    <w:name w:val="ListLabel 9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6">
    <w:name w:val="ListLabel 9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7">
    <w:name w:val="ListLabel 9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8">
    <w:name w:val="ListLabel 9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9">
    <w:name w:val="ListLabel 9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0">
    <w:name w:val="ListLabel 10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1">
    <w:name w:val="ListLabel 10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2">
    <w:name w:val="ListLabel 10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3">
    <w:name w:val="ListLabel 10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4">
    <w:name w:val="ListLabel 10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5">
    <w:name w:val="ListLabel 10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6">
    <w:name w:val="ListLabel 10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7">
    <w:name w:val="ListLabel 10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8">
    <w:name w:val="ListLabel 108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09">
    <w:name w:val="ListLabel 109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0">
    <w:name w:val="ListLabel 110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1">
    <w:name w:val="ListLabel 111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2">
    <w:name w:val="ListLabel 112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3">
    <w:name w:val="ListLabel 113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4">
    <w:name w:val="ListLabel 114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5">
    <w:name w:val="ListLabel 115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6">
    <w:name w:val="ListLabel 116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17">
    <w:name w:val="ListLabel 117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paragraph" w:styleId="Poprawka">
    <w:name w:val="Revision"/>
    <w:hidden/>
    <w:uiPriority w:val="99"/>
    <w:semiHidden/>
    <w:rsid w:val="007A09A2"/>
    <w:pPr>
      <w:widowControl/>
      <w:suppressAutoHyphens w:val="0"/>
      <w:autoSpaceDN/>
      <w:textAlignment w:val="auto"/>
    </w:pPr>
    <w:rPr>
      <w:rFonts w:cs="Mangal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351B4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351B4"/>
    <w:rPr>
      <w:rFonts w:cs="Mang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351B4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351B4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1700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Stodolny</dc:creator>
  <cp:lastModifiedBy>Union Consulting</cp:lastModifiedBy>
  <cp:revision>5</cp:revision>
  <dcterms:created xsi:type="dcterms:W3CDTF">2026-04-08T10:26:00Z</dcterms:created>
  <dcterms:modified xsi:type="dcterms:W3CDTF">2026-04-23T15:07:00Z</dcterms:modified>
</cp:coreProperties>
</file>